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pies chrapie i charczy?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pies chrapie i charczy a także jak radzić sobie z takowym problemem.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chrapie i charczy -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dlaczego twój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pies chrapie i charczy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Odpowiadamy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Chrapanie u psa - jaka jest przyczyna?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twój pies od czasu do czasu pochrapuje podczas snu bądź też potrafi nie marzę obudzić swoich właścicieli chrapaniem warto zapoznać się z przyczyną takiego zachowania oraz sposobami radzenia sobie z tym kłopotem. Jeśli Twój </w:t>
      </w:r>
      <w:r>
        <w:rPr>
          <w:rFonts w:ascii="calibri" w:hAnsi="calibri" w:eastAsia="calibri" w:cs="calibri"/>
          <w:sz w:val="24"/>
          <w:szCs w:val="24"/>
          <w:b/>
        </w:rPr>
        <w:t xml:space="preserve">pies chrapie i charczy</w:t>
      </w:r>
      <w:r>
        <w:rPr>
          <w:rFonts w:ascii="calibri" w:hAnsi="calibri" w:eastAsia="calibri" w:cs="calibri"/>
          <w:sz w:val="24"/>
          <w:szCs w:val="24"/>
        </w:rPr>
        <w:t xml:space="preserve"> nalezy zlokalizować problem. Charapanie może być na przykład związane z rasą Twojego pupila na co ma wpływ jego unikalna budowa ciała, tak samo jak w przypadku ludzi.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gdy pies chrapie i charczy?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chrapanie może także wynikać z wieku pieska lub też aktywności podczas dnia. Jeśli pies długo się bawił, był na wyjątkowo wymagającym spacerze - chrapanie jest reakcją na zmęczenie.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Pies chrapie i charczy</w:t>
      </w:r>
      <w:r>
        <w:rPr>
          <w:rFonts w:ascii="calibri" w:hAnsi="calibri" w:eastAsia="calibri" w:cs="calibri"/>
          <w:sz w:val="24"/>
          <w:szCs w:val="24"/>
        </w:rPr>
        <w:t xml:space="preserve"> także, gdy ma problem z nadwagą. W tej sytuacji chcąc poradzić sobie z problemem możemy postarać się poprawić stan zdrowia pieska. Pamietajmy, że najbardziej niepokojące chrapanie to to, które nie wynika bezpośrednio z budowy ciała naszego pupila.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chrapanie-psa-dlaczego-tak-sie-dzie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2026-02-04T04:14:53+01:00</dcterms:created>
  <dcterms:modified xsi:type="dcterms:W3CDTF">2026-02-04T04:14:53+01:00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